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DF" w:rsidRDefault="005B4E89" w:rsidP="00252D8A">
      <w:pPr>
        <w:ind w:left="3600" w:right="-540" w:firstLine="720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5B4E89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>
            <wp:extent cx="942975" cy="800100"/>
            <wp:effectExtent l="0" t="0" r="0" b="0"/>
            <wp:docPr id="2" name="Picture 1" descr="ICCR LOGO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CCR LOGO-0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80" cy="80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2DF" w:rsidRPr="005C578E" w:rsidRDefault="005A42DF" w:rsidP="005A42DF">
      <w:pPr>
        <w:ind w:left="2160" w:right="-540"/>
        <w:jc w:val="center"/>
        <w:rPr>
          <w:rFonts w:ascii="Tahoma" w:hAnsi="Tahoma" w:cs="Tahoma"/>
          <w:b/>
          <w:sz w:val="22"/>
          <w:szCs w:val="22"/>
        </w:rPr>
      </w:pPr>
    </w:p>
    <w:p w:rsidR="005B4E89" w:rsidRPr="00EF6058" w:rsidRDefault="000836F8" w:rsidP="005B4E89">
      <w:pPr>
        <w:shd w:val="clear" w:color="auto" w:fill="FFFFFF"/>
        <w:jc w:val="center"/>
        <w:rPr>
          <w:rFonts w:ascii="Tahoma" w:hAnsi="Tahoma" w:cs="Tahoma"/>
          <w:b/>
          <w:bCs/>
          <w:color w:val="222222"/>
          <w:sz w:val="28"/>
          <w:szCs w:val="28"/>
        </w:rPr>
      </w:pPr>
      <w:r>
        <w:rPr>
          <w:rFonts w:ascii="Tahoma" w:hAnsi="Tahoma" w:cs="Tahoma"/>
          <w:b/>
          <w:bCs/>
          <w:color w:val="222222"/>
          <w:sz w:val="28"/>
          <w:szCs w:val="28"/>
        </w:rPr>
        <w:t xml:space="preserve">Swami Vivekananda </w:t>
      </w:r>
      <w:r w:rsidR="005B4E89" w:rsidRPr="00EF6058">
        <w:rPr>
          <w:rFonts w:ascii="Tahoma" w:hAnsi="Tahoma" w:cs="Tahoma"/>
          <w:b/>
          <w:bCs/>
          <w:color w:val="222222"/>
          <w:sz w:val="28"/>
          <w:szCs w:val="28"/>
        </w:rPr>
        <w:t>Cultural Centre</w:t>
      </w:r>
    </w:p>
    <w:p w:rsidR="005B4E89" w:rsidRPr="00EF6058" w:rsidRDefault="005B4E89" w:rsidP="005B4E89">
      <w:pPr>
        <w:shd w:val="clear" w:color="auto" w:fill="FFFFFF"/>
        <w:jc w:val="center"/>
        <w:rPr>
          <w:rFonts w:ascii="Tahoma" w:hAnsi="Tahoma" w:cs="Tahoma"/>
          <w:color w:val="222222"/>
          <w:sz w:val="28"/>
          <w:szCs w:val="28"/>
        </w:rPr>
      </w:pPr>
      <w:r w:rsidRPr="00EF6058">
        <w:rPr>
          <w:rFonts w:ascii="Tahoma" w:hAnsi="Tahoma" w:cs="Tahoma"/>
          <w:b/>
          <w:bCs/>
          <w:color w:val="222222"/>
          <w:sz w:val="28"/>
          <w:szCs w:val="28"/>
        </w:rPr>
        <w:t>High Commission of India</w:t>
      </w:r>
    </w:p>
    <w:p w:rsidR="005B4E89" w:rsidRPr="00EF6058" w:rsidRDefault="005B4E89" w:rsidP="005B4E89">
      <w:pPr>
        <w:shd w:val="clear" w:color="auto" w:fill="FFFFFF"/>
        <w:jc w:val="center"/>
        <w:rPr>
          <w:rFonts w:ascii="Tahoma" w:hAnsi="Tahoma" w:cs="Tahoma"/>
          <w:color w:val="222222"/>
          <w:sz w:val="28"/>
          <w:szCs w:val="28"/>
        </w:rPr>
      </w:pPr>
      <w:r w:rsidRPr="00EF6058">
        <w:rPr>
          <w:rFonts w:ascii="Tahoma" w:hAnsi="Tahoma" w:cs="Tahoma"/>
          <w:b/>
          <w:bCs/>
          <w:color w:val="222222"/>
          <w:sz w:val="28"/>
          <w:szCs w:val="28"/>
        </w:rPr>
        <w:t>Colombo</w:t>
      </w:r>
    </w:p>
    <w:p w:rsidR="007F4F6C" w:rsidRPr="005C578E" w:rsidRDefault="00D02C68" w:rsidP="007D65D6">
      <w:pPr>
        <w:ind w:left="5040" w:right="-540" w:firstLine="7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F4F6C" w:rsidRPr="005C578E" w:rsidRDefault="007F4F6C" w:rsidP="00D02C68">
      <w:pPr>
        <w:pStyle w:val="Heading1"/>
        <w:ind w:left="2880" w:right="-540" w:firstLine="720"/>
        <w:jc w:val="left"/>
        <w:rPr>
          <w:rFonts w:ascii="Tahoma" w:hAnsi="Tahoma" w:cs="Tahoma"/>
          <w:sz w:val="22"/>
          <w:szCs w:val="22"/>
        </w:rPr>
      </w:pPr>
      <w:r w:rsidRPr="005C578E">
        <w:rPr>
          <w:rFonts w:ascii="Tahoma" w:hAnsi="Tahoma" w:cs="Tahoma"/>
          <w:sz w:val="22"/>
          <w:szCs w:val="22"/>
        </w:rPr>
        <w:t>PRESS RELEASE</w:t>
      </w:r>
    </w:p>
    <w:p w:rsidR="007F4F6C" w:rsidRPr="005C578E" w:rsidRDefault="007F4F6C" w:rsidP="007F4F6C">
      <w:pPr>
        <w:ind w:right="-54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7F4F6C" w:rsidRDefault="00543AA1" w:rsidP="00AB1477">
      <w:pPr>
        <w:ind w:right="-540"/>
        <w:jc w:val="right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6 </w:t>
      </w:r>
      <w:r w:rsidR="00BA6621">
        <w:rPr>
          <w:rFonts w:ascii="Tahoma" w:hAnsi="Tahoma" w:cs="Tahoma"/>
          <w:b/>
          <w:bCs/>
          <w:sz w:val="22"/>
          <w:szCs w:val="22"/>
          <w:u w:val="single"/>
        </w:rPr>
        <w:t>May 2019</w:t>
      </w:r>
    </w:p>
    <w:p w:rsidR="00543AA1" w:rsidRPr="005C578E" w:rsidRDefault="00543AA1" w:rsidP="00AB1477">
      <w:pPr>
        <w:ind w:right="-540"/>
        <w:jc w:val="right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7F4F6C" w:rsidRPr="005C578E" w:rsidRDefault="001304ED" w:rsidP="007F4F6C">
      <w:pPr>
        <w:pStyle w:val="Heading2"/>
        <w:ind w:right="-540"/>
        <w:rPr>
          <w:rFonts w:ascii="Tahoma" w:hAnsi="Tahoma" w:cs="Tahoma"/>
          <w:b/>
          <w:sz w:val="22"/>
          <w:szCs w:val="22"/>
        </w:rPr>
      </w:pPr>
      <w:r w:rsidRPr="005C578E">
        <w:rPr>
          <w:rFonts w:ascii="Tahoma" w:hAnsi="Tahoma" w:cs="Tahoma"/>
          <w:b/>
          <w:sz w:val="22"/>
          <w:szCs w:val="22"/>
        </w:rPr>
        <w:t xml:space="preserve">Scholarships </w:t>
      </w:r>
      <w:r>
        <w:rPr>
          <w:rFonts w:ascii="Tahoma" w:hAnsi="Tahoma" w:cs="Tahoma"/>
          <w:b/>
          <w:sz w:val="22"/>
          <w:szCs w:val="22"/>
        </w:rPr>
        <w:t>for</w:t>
      </w:r>
      <w:r w:rsidR="003B75CE">
        <w:rPr>
          <w:rFonts w:ascii="Tahoma" w:hAnsi="Tahoma" w:cs="Tahoma"/>
          <w:b/>
          <w:sz w:val="22"/>
          <w:szCs w:val="22"/>
        </w:rPr>
        <w:t xml:space="preserve"> Diploma</w:t>
      </w:r>
      <w:r w:rsidR="00F92823">
        <w:rPr>
          <w:rFonts w:ascii="Tahoma" w:hAnsi="Tahoma" w:cs="Tahoma"/>
          <w:b/>
          <w:sz w:val="22"/>
          <w:szCs w:val="22"/>
        </w:rPr>
        <w:t xml:space="preserve"> courses </w:t>
      </w:r>
      <w:r w:rsidR="007F4F6C" w:rsidRPr="005C578E">
        <w:rPr>
          <w:rFonts w:ascii="Tahoma" w:hAnsi="Tahoma" w:cs="Tahoma"/>
          <w:b/>
          <w:sz w:val="22"/>
          <w:szCs w:val="22"/>
        </w:rPr>
        <w:t xml:space="preserve">in </w:t>
      </w:r>
      <w:r w:rsidR="007F4F6C">
        <w:rPr>
          <w:rFonts w:ascii="Tahoma" w:hAnsi="Tahoma" w:cs="Tahoma"/>
          <w:b/>
          <w:sz w:val="22"/>
          <w:szCs w:val="22"/>
        </w:rPr>
        <w:t xml:space="preserve">Performing Arts and </w:t>
      </w:r>
      <w:r w:rsidR="007F4F6C" w:rsidRPr="005C578E">
        <w:rPr>
          <w:rFonts w:ascii="Tahoma" w:hAnsi="Tahoma" w:cs="Tahoma"/>
          <w:b/>
          <w:sz w:val="22"/>
          <w:szCs w:val="22"/>
        </w:rPr>
        <w:t>Fine Arts</w:t>
      </w:r>
      <w:r w:rsidR="000A242E">
        <w:rPr>
          <w:rFonts w:ascii="Tahoma" w:hAnsi="Tahoma" w:cs="Tahoma"/>
          <w:b/>
          <w:sz w:val="22"/>
          <w:szCs w:val="22"/>
        </w:rPr>
        <w:t xml:space="preserve"> to study </w:t>
      </w:r>
      <w:proofErr w:type="spellStart"/>
      <w:r w:rsidR="00F92823">
        <w:rPr>
          <w:rFonts w:ascii="Tahoma" w:hAnsi="Tahoma" w:cs="Tahoma"/>
          <w:b/>
          <w:sz w:val="22"/>
          <w:szCs w:val="22"/>
        </w:rPr>
        <w:t>in</w:t>
      </w:r>
      <w:r w:rsidR="007F4F6C">
        <w:rPr>
          <w:rFonts w:ascii="Tahoma" w:hAnsi="Tahoma" w:cs="Tahoma"/>
          <w:b/>
          <w:sz w:val="22"/>
          <w:szCs w:val="22"/>
        </w:rPr>
        <w:t>India</w:t>
      </w:r>
      <w:proofErr w:type="spellEnd"/>
    </w:p>
    <w:p w:rsidR="007F4F6C" w:rsidRPr="005C578E" w:rsidRDefault="007F4F6C" w:rsidP="007F4F6C">
      <w:pPr>
        <w:ind w:right="-540"/>
        <w:jc w:val="center"/>
        <w:rPr>
          <w:rFonts w:ascii="Tahoma" w:hAnsi="Tahoma" w:cs="Tahoma"/>
          <w:b/>
          <w:sz w:val="22"/>
          <w:szCs w:val="22"/>
        </w:rPr>
      </w:pPr>
      <w:r w:rsidRPr="005C578E">
        <w:rPr>
          <w:rFonts w:ascii="Tahoma" w:hAnsi="Tahoma" w:cs="Tahoma"/>
          <w:b/>
          <w:sz w:val="22"/>
          <w:szCs w:val="22"/>
        </w:rPr>
        <w:t>(</w:t>
      </w:r>
      <w:r w:rsidR="00F92823">
        <w:rPr>
          <w:rFonts w:ascii="Tahoma" w:hAnsi="Tahoma" w:cs="Tahoma"/>
          <w:b/>
          <w:sz w:val="22"/>
          <w:szCs w:val="22"/>
        </w:rPr>
        <w:t xml:space="preserve">INDIAN </w:t>
      </w:r>
      <w:r w:rsidR="003B75CE">
        <w:rPr>
          <w:rFonts w:ascii="Tahoma" w:hAnsi="Tahoma" w:cs="Tahoma"/>
          <w:b/>
          <w:sz w:val="22"/>
          <w:szCs w:val="22"/>
        </w:rPr>
        <w:t xml:space="preserve">CLASSICAL </w:t>
      </w:r>
      <w:r w:rsidRPr="005C578E">
        <w:rPr>
          <w:rFonts w:ascii="Tahoma" w:hAnsi="Tahoma" w:cs="Tahoma"/>
          <w:b/>
          <w:sz w:val="22"/>
          <w:szCs w:val="22"/>
        </w:rPr>
        <w:t>MUSIC/</w:t>
      </w:r>
      <w:r w:rsidR="00F92823">
        <w:rPr>
          <w:rFonts w:ascii="Tahoma" w:hAnsi="Tahoma" w:cs="Tahoma"/>
          <w:b/>
          <w:sz w:val="22"/>
          <w:szCs w:val="22"/>
        </w:rPr>
        <w:t xml:space="preserve">INDIAN </w:t>
      </w:r>
      <w:r w:rsidR="003B75CE">
        <w:rPr>
          <w:rFonts w:ascii="Tahoma" w:hAnsi="Tahoma" w:cs="Tahoma"/>
          <w:b/>
          <w:sz w:val="22"/>
          <w:szCs w:val="22"/>
        </w:rPr>
        <w:t xml:space="preserve">CLASSICAL </w:t>
      </w:r>
      <w:r w:rsidRPr="005C578E">
        <w:rPr>
          <w:rFonts w:ascii="Tahoma" w:hAnsi="Tahoma" w:cs="Tahoma"/>
          <w:b/>
          <w:sz w:val="22"/>
          <w:szCs w:val="22"/>
        </w:rPr>
        <w:t>DANCE/PAINTING)</w:t>
      </w:r>
    </w:p>
    <w:p w:rsidR="007F4F6C" w:rsidRPr="005C578E" w:rsidRDefault="007F4F6C" w:rsidP="007F4F6C">
      <w:pPr>
        <w:ind w:right="-540"/>
        <w:jc w:val="center"/>
        <w:rPr>
          <w:rFonts w:ascii="Tahoma" w:hAnsi="Tahoma" w:cs="Tahoma"/>
          <w:sz w:val="22"/>
          <w:szCs w:val="22"/>
          <w:u w:val="single"/>
        </w:rPr>
      </w:pPr>
    </w:p>
    <w:p w:rsidR="007F4F6C" w:rsidRPr="005C578E" w:rsidRDefault="007F4F6C" w:rsidP="007F4F6C">
      <w:pPr>
        <w:ind w:right="-540"/>
        <w:jc w:val="center"/>
        <w:rPr>
          <w:rFonts w:ascii="Tahoma" w:hAnsi="Tahoma" w:cs="Tahoma"/>
          <w:sz w:val="22"/>
          <w:szCs w:val="22"/>
          <w:u w:val="single"/>
        </w:rPr>
      </w:pPr>
    </w:p>
    <w:p w:rsidR="007F4F6C" w:rsidRPr="005C578E" w:rsidRDefault="007F4F6C" w:rsidP="007F4F6C">
      <w:pPr>
        <w:pStyle w:val="BodyText"/>
        <w:ind w:right="-540"/>
        <w:rPr>
          <w:rFonts w:ascii="Tahoma" w:hAnsi="Tahoma" w:cs="Tahoma"/>
          <w:b/>
          <w:sz w:val="22"/>
          <w:szCs w:val="22"/>
          <w:u w:val="single"/>
        </w:rPr>
      </w:pPr>
      <w:r w:rsidRPr="005C578E">
        <w:rPr>
          <w:rFonts w:ascii="Tahoma" w:hAnsi="Tahoma" w:cs="Tahoma"/>
          <w:sz w:val="22"/>
          <w:szCs w:val="22"/>
        </w:rPr>
        <w:t>App</w:t>
      </w:r>
      <w:r w:rsidR="001E29D1">
        <w:rPr>
          <w:rFonts w:ascii="Tahoma" w:hAnsi="Tahoma" w:cs="Tahoma"/>
          <w:sz w:val="22"/>
          <w:szCs w:val="22"/>
        </w:rPr>
        <w:t xml:space="preserve">lications are hereby invited from Sri Lankan </w:t>
      </w:r>
      <w:r w:rsidR="00252D8A">
        <w:rPr>
          <w:rFonts w:ascii="Tahoma" w:hAnsi="Tahoma" w:cs="Tahoma"/>
          <w:sz w:val="22"/>
          <w:szCs w:val="22"/>
        </w:rPr>
        <w:t xml:space="preserve">students for </w:t>
      </w:r>
      <w:r w:rsidRPr="005C578E">
        <w:rPr>
          <w:rFonts w:ascii="Tahoma" w:hAnsi="Tahoma" w:cs="Tahoma"/>
          <w:sz w:val="22"/>
          <w:szCs w:val="22"/>
        </w:rPr>
        <w:t xml:space="preserve">award </w:t>
      </w:r>
      <w:r w:rsidR="00251B04" w:rsidRPr="005C578E">
        <w:rPr>
          <w:rFonts w:ascii="Tahoma" w:hAnsi="Tahoma" w:cs="Tahoma"/>
          <w:sz w:val="22"/>
          <w:szCs w:val="22"/>
        </w:rPr>
        <w:t xml:space="preserve">of </w:t>
      </w:r>
      <w:r w:rsidR="00251B04" w:rsidRPr="005C578E">
        <w:rPr>
          <w:rFonts w:ascii="Tahoma" w:hAnsi="Tahoma" w:cs="Tahoma"/>
          <w:b/>
          <w:sz w:val="22"/>
          <w:szCs w:val="22"/>
          <w:u w:val="single"/>
        </w:rPr>
        <w:t>Scholarships</w:t>
      </w:r>
      <w:r w:rsidR="005568F7">
        <w:rPr>
          <w:rFonts w:ascii="Tahoma" w:hAnsi="Tahoma" w:cs="Tahoma"/>
          <w:b/>
          <w:sz w:val="22"/>
          <w:szCs w:val="22"/>
          <w:u w:val="single"/>
        </w:rPr>
        <w:t xml:space="preserve"> for Diploma</w:t>
      </w:r>
      <w:r w:rsidRPr="005C578E">
        <w:rPr>
          <w:rFonts w:ascii="Tahoma" w:hAnsi="Tahoma" w:cs="Tahoma"/>
          <w:b/>
          <w:sz w:val="22"/>
          <w:szCs w:val="22"/>
          <w:u w:val="single"/>
        </w:rPr>
        <w:t xml:space="preserve"> in</w:t>
      </w:r>
      <w:r>
        <w:rPr>
          <w:rFonts w:ascii="Tahoma" w:hAnsi="Tahoma" w:cs="Tahoma"/>
          <w:b/>
          <w:sz w:val="22"/>
          <w:szCs w:val="22"/>
          <w:u w:val="single"/>
        </w:rPr>
        <w:t xml:space="preserve"> Performing Arts and </w:t>
      </w:r>
      <w:r w:rsidRPr="005C578E">
        <w:rPr>
          <w:rFonts w:ascii="Tahoma" w:hAnsi="Tahoma" w:cs="Tahoma"/>
          <w:b/>
          <w:sz w:val="22"/>
          <w:szCs w:val="22"/>
          <w:u w:val="single"/>
        </w:rPr>
        <w:t>Fine Arts (</w:t>
      </w:r>
      <w:r w:rsidR="001230D5">
        <w:rPr>
          <w:rFonts w:ascii="Tahoma" w:hAnsi="Tahoma" w:cs="Tahoma"/>
          <w:b/>
          <w:sz w:val="22"/>
          <w:szCs w:val="22"/>
          <w:u w:val="single"/>
        </w:rPr>
        <w:t xml:space="preserve">Classical </w:t>
      </w:r>
      <w:r w:rsidRPr="005C578E">
        <w:rPr>
          <w:rFonts w:ascii="Tahoma" w:hAnsi="Tahoma" w:cs="Tahoma"/>
          <w:b/>
          <w:sz w:val="22"/>
          <w:szCs w:val="22"/>
          <w:u w:val="single"/>
        </w:rPr>
        <w:t xml:space="preserve">Music, </w:t>
      </w:r>
      <w:r w:rsidR="001230D5">
        <w:rPr>
          <w:rFonts w:ascii="Tahoma" w:hAnsi="Tahoma" w:cs="Tahoma"/>
          <w:b/>
          <w:sz w:val="22"/>
          <w:szCs w:val="22"/>
          <w:u w:val="single"/>
        </w:rPr>
        <w:t xml:space="preserve">Classical </w:t>
      </w:r>
      <w:r w:rsidRPr="005C578E">
        <w:rPr>
          <w:rFonts w:ascii="Tahoma" w:hAnsi="Tahoma" w:cs="Tahoma"/>
          <w:b/>
          <w:sz w:val="22"/>
          <w:szCs w:val="22"/>
          <w:u w:val="single"/>
        </w:rPr>
        <w:t>Dance and Painting)</w:t>
      </w:r>
      <w:r w:rsidR="00F92823">
        <w:rPr>
          <w:rFonts w:ascii="Tahoma" w:hAnsi="Tahoma" w:cs="Tahoma"/>
          <w:b/>
          <w:sz w:val="22"/>
          <w:szCs w:val="22"/>
        </w:rPr>
        <w:t>in renowned institutions/</w:t>
      </w:r>
      <w:proofErr w:type="spellStart"/>
      <w:r w:rsidR="00F92823">
        <w:rPr>
          <w:rFonts w:ascii="Tahoma" w:hAnsi="Tahoma" w:cs="Tahoma"/>
          <w:b/>
          <w:sz w:val="22"/>
          <w:szCs w:val="22"/>
        </w:rPr>
        <w:t>Gurukuls</w:t>
      </w:r>
      <w:proofErr w:type="spellEnd"/>
      <w:r w:rsidR="000A242E">
        <w:rPr>
          <w:rFonts w:ascii="Tahoma" w:hAnsi="Tahoma" w:cs="Tahoma"/>
          <w:b/>
          <w:sz w:val="22"/>
          <w:szCs w:val="22"/>
        </w:rPr>
        <w:t xml:space="preserve"> </w:t>
      </w:r>
      <w:r w:rsidR="00F92823">
        <w:rPr>
          <w:rFonts w:ascii="Tahoma" w:hAnsi="Tahoma" w:cs="Tahoma"/>
          <w:b/>
          <w:sz w:val="22"/>
          <w:szCs w:val="22"/>
        </w:rPr>
        <w:t xml:space="preserve">in India </w:t>
      </w:r>
      <w:r w:rsidR="000A242E">
        <w:rPr>
          <w:rFonts w:ascii="Tahoma" w:hAnsi="Tahoma" w:cs="Tahoma"/>
          <w:b/>
          <w:sz w:val="22"/>
          <w:szCs w:val="22"/>
        </w:rPr>
        <w:t xml:space="preserve">administered </w:t>
      </w:r>
      <w:r w:rsidRPr="005C578E">
        <w:rPr>
          <w:rFonts w:ascii="Tahoma" w:hAnsi="Tahoma" w:cs="Tahoma"/>
          <w:b/>
          <w:sz w:val="22"/>
          <w:szCs w:val="22"/>
          <w:u w:val="single"/>
        </w:rPr>
        <w:t>by the Indian Council for Cultu</w:t>
      </w:r>
      <w:r w:rsidR="001E29D1">
        <w:rPr>
          <w:rFonts w:ascii="Tahoma" w:hAnsi="Tahoma" w:cs="Tahoma"/>
          <w:b/>
          <w:sz w:val="22"/>
          <w:szCs w:val="22"/>
          <w:u w:val="single"/>
        </w:rPr>
        <w:t xml:space="preserve">ral Relations (ICCR) Ministry of External Affairs, New Delhi. </w:t>
      </w:r>
    </w:p>
    <w:p w:rsidR="007F4F6C" w:rsidRPr="005C578E" w:rsidRDefault="007F4F6C" w:rsidP="007F4F6C">
      <w:pPr>
        <w:ind w:right="-540"/>
        <w:jc w:val="both"/>
        <w:rPr>
          <w:rFonts w:ascii="Tahoma" w:hAnsi="Tahoma" w:cs="Tahoma"/>
          <w:sz w:val="22"/>
          <w:szCs w:val="22"/>
        </w:rPr>
      </w:pPr>
    </w:p>
    <w:p w:rsidR="007F4F6C" w:rsidRDefault="007F4F6C" w:rsidP="007F4F6C">
      <w:pPr>
        <w:jc w:val="both"/>
        <w:rPr>
          <w:rFonts w:ascii="Tahoma" w:hAnsi="Tahoma" w:cs="Tahoma"/>
          <w:sz w:val="22"/>
          <w:szCs w:val="22"/>
        </w:rPr>
      </w:pPr>
      <w:r w:rsidRPr="005C578E">
        <w:rPr>
          <w:rFonts w:ascii="Tahoma" w:hAnsi="Tahoma" w:cs="Tahoma"/>
          <w:sz w:val="22"/>
          <w:szCs w:val="22"/>
        </w:rPr>
        <w:t xml:space="preserve">Applicants should be between the </w:t>
      </w:r>
      <w:proofErr w:type="gramStart"/>
      <w:r w:rsidRPr="005C578E">
        <w:rPr>
          <w:rFonts w:ascii="Tahoma" w:hAnsi="Tahoma" w:cs="Tahoma"/>
          <w:sz w:val="22"/>
          <w:szCs w:val="22"/>
        </w:rPr>
        <w:t>age</w:t>
      </w:r>
      <w:proofErr w:type="gramEnd"/>
      <w:r>
        <w:rPr>
          <w:rFonts w:ascii="Tahoma" w:hAnsi="Tahoma" w:cs="Tahoma"/>
          <w:sz w:val="22"/>
          <w:szCs w:val="22"/>
        </w:rPr>
        <w:t xml:space="preserve"> of 20-25 years and </w:t>
      </w:r>
      <w:r w:rsidR="00252D8A">
        <w:rPr>
          <w:rFonts w:ascii="Tahoma" w:hAnsi="Tahoma" w:cs="Tahoma"/>
          <w:sz w:val="22"/>
          <w:szCs w:val="22"/>
        </w:rPr>
        <w:t>have</w:t>
      </w:r>
      <w:r w:rsidRPr="005C578E">
        <w:rPr>
          <w:rFonts w:ascii="Tahoma" w:hAnsi="Tahoma" w:cs="Tahoma"/>
          <w:sz w:val="22"/>
          <w:szCs w:val="22"/>
        </w:rPr>
        <w:t xml:space="preserve"> a minimum of three passes in GCE Advanced Level including “B” pass in the subject applied for e.g. Dance, Music or Art. In addition, they should have at least a simple pass in English language in GCE Ordinary Level and Advanced Level. </w:t>
      </w:r>
      <w:r>
        <w:rPr>
          <w:rFonts w:ascii="Tahoma" w:hAnsi="Tahoma" w:cs="Tahoma"/>
          <w:sz w:val="22"/>
          <w:szCs w:val="22"/>
        </w:rPr>
        <w:t>ICCR Scholarship scheme provides scholarship in Dance, Music, Fine arts courses</w:t>
      </w:r>
      <w:r w:rsidR="000A242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for one year which can be extended</w:t>
      </w:r>
      <w:r w:rsidR="001E29D1">
        <w:rPr>
          <w:rFonts w:ascii="Tahoma" w:hAnsi="Tahoma" w:cs="Tahoma"/>
          <w:sz w:val="22"/>
          <w:szCs w:val="22"/>
        </w:rPr>
        <w:t xml:space="preserve"> up to three years</w:t>
      </w:r>
      <w:r>
        <w:rPr>
          <w:rFonts w:ascii="Tahoma" w:hAnsi="Tahoma" w:cs="Tahoma"/>
          <w:sz w:val="22"/>
          <w:szCs w:val="22"/>
        </w:rPr>
        <w:t xml:space="preserve"> after reviewing </w:t>
      </w:r>
      <w:r w:rsidR="001E29D1">
        <w:rPr>
          <w:rFonts w:ascii="Tahoma" w:hAnsi="Tahoma" w:cs="Tahoma"/>
          <w:sz w:val="22"/>
          <w:szCs w:val="22"/>
        </w:rPr>
        <w:t xml:space="preserve">the </w:t>
      </w:r>
      <w:r>
        <w:rPr>
          <w:rFonts w:ascii="Tahoma" w:hAnsi="Tahoma" w:cs="Tahoma"/>
          <w:sz w:val="22"/>
          <w:szCs w:val="22"/>
        </w:rPr>
        <w:t>results.</w:t>
      </w:r>
    </w:p>
    <w:p w:rsidR="007F4F6C" w:rsidRDefault="007F4F6C" w:rsidP="007F4F6C">
      <w:pPr>
        <w:jc w:val="both"/>
        <w:rPr>
          <w:rFonts w:ascii="Tahoma" w:hAnsi="Tahoma" w:cs="Tahoma"/>
          <w:sz w:val="22"/>
          <w:szCs w:val="22"/>
        </w:rPr>
      </w:pPr>
    </w:p>
    <w:p w:rsidR="009A1BB9" w:rsidRDefault="00384B80" w:rsidP="009A1BB9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application forms </w:t>
      </w:r>
      <w:r w:rsidR="007F4F6C" w:rsidRPr="005C578E">
        <w:rPr>
          <w:rFonts w:ascii="Tahoma" w:hAnsi="Tahoma" w:cs="Tahoma"/>
          <w:sz w:val="22"/>
          <w:szCs w:val="22"/>
        </w:rPr>
        <w:t xml:space="preserve">can </w:t>
      </w:r>
      <w:r w:rsidR="00806F81">
        <w:rPr>
          <w:rFonts w:ascii="Tahoma" w:hAnsi="Tahoma" w:cs="Tahoma"/>
          <w:sz w:val="22"/>
          <w:szCs w:val="22"/>
        </w:rPr>
        <w:t xml:space="preserve">be collected from </w:t>
      </w:r>
      <w:r w:rsidR="009A1BB9">
        <w:rPr>
          <w:rFonts w:ascii="Tahoma" w:hAnsi="Tahoma" w:cs="Tahoma"/>
          <w:sz w:val="22"/>
          <w:szCs w:val="22"/>
        </w:rPr>
        <w:t xml:space="preserve">Swami Vivekananda </w:t>
      </w:r>
      <w:r w:rsidR="00806F81">
        <w:rPr>
          <w:rFonts w:ascii="Tahoma" w:hAnsi="Tahoma" w:cs="Tahoma"/>
          <w:sz w:val="22"/>
          <w:szCs w:val="22"/>
        </w:rPr>
        <w:t>Cultural Centre, Colombo</w:t>
      </w:r>
      <w:r w:rsidR="00252D8A">
        <w:rPr>
          <w:rFonts w:ascii="Tahoma" w:hAnsi="Tahoma" w:cs="Tahoma"/>
          <w:sz w:val="22"/>
          <w:szCs w:val="22"/>
        </w:rPr>
        <w:t xml:space="preserve">/ </w:t>
      </w:r>
      <w:r w:rsidR="00806F81">
        <w:rPr>
          <w:rFonts w:ascii="Tahoma" w:hAnsi="Tahoma" w:cs="Tahoma"/>
          <w:sz w:val="22"/>
          <w:szCs w:val="22"/>
        </w:rPr>
        <w:t>Assistant High Commission of India, Kandy</w:t>
      </w:r>
      <w:r w:rsidR="00252D8A">
        <w:rPr>
          <w:rFonts w:ascii="Tahoma" w:hAnsi="Tahoma" w:cs="Tahoma"/>
          <w:sz w:val="22"/>
          <w:szCs w:val="22"/>
        </w:rPr>
        <w:t>/</w:t>
      </w:r>
      <w:r w:rsidR="00806F81">
        <w:rPr>
          <w:rFonts w:ascii="Tahoma" w:hAnsi="Tahoma" w:cs="Tahoma"/>
          <w:sz w:val="22"/>
          <w:szCs w:val="22"/>
        </w:rPr>
        <w:t xml:space="preserve"> Consulate General of India, </w:t>
      </w:r>
      <w:proofErr w:type="spellStart"/>
      <w:r w:rsidR="00806F81">
        <w:rPr>
          <w:rFonts w:ascii="Tahoma" w:hAnsi="Tahoma" w:cs="Tahoma"/>
          <w:sz w:val="22"/>
          <w:szCs w:val="22"/>
        </w:rPr>
        <w:t>Hambantota</w:t>
      </w:r>
      <w:proofErr w:type="spellEnd"/>
      <w:r w:rsidR="00252D8A">
        <w:rPr>
          <w:rFonts w:ascii="Tahoma" w:hAnsi="Tahoma" w:cs="Tahoma"/>
          <w:sz w:val="22"/>
          <w:szCs w:val="22"/>
        </w:rPr>
        <w:t>/</w:t>
      </w:r>
      <w:r w:rsidR="00806F81">
        <w:rPr>
          <w:rFonts w:ascii="Tahoma" w:hAnsi="Tahoma" w:cs="Tahoma"/>
          <w:sz w:val="22"/>
          <w:szCs w:val="22"/>
        </w:rPr>
        <w:t xml:space="preserve"> Consulate General of India, Jaffna</w:t>
      </w:r>
      <w:r w:rsidR="000A242E">
        <w:rPr>
          <w:rFonts w:ascii="Tahoma" w:hAnsi="Tahoma" w:cs="Tahoma"/>
          <w:sz w:val="22"/>
          <w:szCs w:val="22"/>
        </w:rPr>
        <w:t xml:space="preserve"> </w:t>
      </w:r>
      <w:r w:rsidR="00252D8A">
        <w:rPr>
          <w:rFonts w:ascii="Tahoma" w:hAnsi="Tahoma" w:cs="Tahoma"/>
          <w:sz w:val="22"/>
          <w:szCs w:val="22"/>
        </w:rPr>
        <w:t>or</w:t>
      </w:r>
      <w:r w:rsidR="00806F81">
        <w:rPr>
          <w:rFonts w:ascii="Tahoma" w:hAnsi="Tahoma" w:cs="Tahoma"/>
          <w:sz w:val="22"/>
          <w:szCs w:val="22"/>
        </w:rPr>
        <w:t xml:space="preserve"> can also be </w:t>
      </w:r>
      <w:r w:rsidR="007F4F6C" w:rsidRPr="005C578E">
        <w:rPr>
          <w:rFonts w:ascii="Tahoma" w:hAnsi="Tahoma" w:cs="Tahoma"/>
          <w:sz w:val="22"/>
          <w:szCs w:val="22"/>
        </w:rPr>
        <w:t>download</w:t>
      </w:r>
      <w:r w:rsidR="00806F81">
        <w:rPr>
          <w:rFonts w:ascii="Tahoma" w:hAnsi="Tahoma" w:cs="Tahoma"/>
          <w:sz w:val="22"/>
          <w:szCs w:val="22"/>
        </w:rPr>
        <w:t>ed</w:t>
      </w:r>
      <w:r w:rsidR="007F4F6C" w:rsidRPr="005C578E">
        <w:rPr>
          <w:rFonts w:ascii="Tahoma" w:hAnsi="Tahoma" w:cs="Tahoma"/>
          <w:sz w:val="22"/>
          <w:szCs w:val="22"/>
        </w:rPr>
        <w:t xml:space="preserve"> from the </w:t>
      </w:r>
      <w:r w:rsidR="00F92823">
        <w:rPr>
          <w:rFonts w:ascii="Tahoma" w:hAnsi="Tahoma" w:cs="Tahoma"/>
          <w:sz w:val="22"/>
          <w:szCs w:val="22"/>
        </w:rPr>
        <w:t xml:space="preserve">link </w:t>
      </w:r>
      <w:r w:rsidR="009A1BB9">
        <w:rPr>
          <w:rFonts w:ascii="Tahoma" w:hAnsi="Tahoma" w:cs="Tahoma"/>
          <w:color w:val="000000"/>
          <w:sz w:val="22"/>
          <w:szCs w:val="22"/>
        </w:rPr>
        <w:t>(</w:t>
      </w:r>
      <w:hyperlink r:id="rId6" w:history="1">
        <w:r w:rsidR="009A1BB9" w:rsidRPr="00C96B0C">
          <w:rPr>
            <w:rStyle w:val="Hyperlink"/>
            <w:rFonts w:ascii="Tahoma" w:hAnsi="Tahoma" w:cs="Tahoma"/>
            <w:sz w:val="22"/>
            <w:szCs w:val="22"/>
          </w:rPr>
          <w:t>http://iccr.gov.in/sites/default/files/Applicationform.pdf</w:t>
        </w:r>
      </w:hyperlink>
      <w:r w:rsidR="009A1BB9">
        <w:rPr>
          <w:rFonts w:ascii="Tahoma" w:hAnsi="Tahoma" w:cs="Tahoma"/>
          <w:color w:val="000000"/>
          <w:sz w:val="22"/>
          <w:szCs w:val="22"/>
        </w:rPr>
        <w:t>)</w:t>
      </w:r>
    </w:p>
    <w:p w:rsidR="009A1BB9" w:rsidRDefault="009A1BB9" w:rsidP="007F4F6C">
      <w:pPr>
        <w:jc w:val="both"/>
        <w:rPr>
          <w:rFonts w:ascii="Tahoma" w:hAnsi="Tahoma" w:cs="Tahoma"/>
          <w:b/>
          <w:sz w:val="22"/>
          <w:szCs w:val="22"/>
        </w:rPr>
      </w:pPr>
    </w:p>
    <w:p w:rsidR="00195349" w:rsidRDefault="007F4F6C" w:rsidP="007F4F6C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5C578E">
        <w:rPr>
          <w:rFonts w:ascii="Tahoma" w:hAnsi="Tahoma" w:cs="Tahoma"/>
          <w:color w:val="000000"/>
          <w:sz w:val="22"/>
          <w:szCs w:val="22"/>
        </w:rPr>
        <w:t xml:space="preserve">The candidates </w:t>
      </w:r>
      <w:r w:rsidR="00806F81">
        <w:rPr>
          <w:rFonts w:ascii="Tahoma" w:hAnsi="Tahoma" w:cs="Tahoma"/>
          <w:color w:val="000000"/>
          <w:sz w:val="22"/>
          <w:szCs w:val="22"/>
        </w:rPr>
        <w:t>must</w:t>
      </w:r>
      <w:r w:rsidR="00221079">
        <w:rPr>
          <w:rFonts w:ascii="Tahoma" w:hAnsi="Tahoma" w:cs="Tahoma"/>
          <w:color w:val="000000"/>
          <w:sz w:val="22"/>
          <w:szCs w:val="22"/>
        </w:rPr>
        <w:t xml:space="preserve"> fill up the following </w:t>
      </w:r>
      <w:r w:rsidRPr="005C578E">
        <w:rPr>
          <w:rFonts w:ascii="Tahoma" w:hAnsi="Tahoma" w:cs="Tahoma"/>
          <w:color w:val="000000"/>
          <w:sz w:val="22"/>
          <w:szCs w:val="22"/>
        </w:rPr>
        <w:t>application forms</w:t>
      </w:r>
      <w:r>
        <w:rPr>
          <w:rFonts w:ascii="Tahoma" w:hAnsi="Tahoma" w:cs="Tahoma"/>
          <w:color w:val="000000"/>
          <w:sz w:val="22"/>
          <w:szCs w:val="22"/>
        </w:rPr>
        <w:t xml:space="preserve"> given below</w:t>
      </w:r>
      <w:r w:rsidR="00252D8A">
        <w:rPr>
          <w:rFonts w:ascii="Tahoma" w:hAnsi="Tahoma" w:cs="Tahoma"/>
          <w:color w:val="000000"/>
          <w:sz w:val="22"/>
          <w:szCs w:val="22"/>
        </w:rPr>
        <w:t xml:space="preserve"> following </w:t>
      </w:r>
      <w:r w:rsidR="007D65D6">
        <w:rPr>
          <w:rFonts w:ascii="Tahoma" w:hAnsi="Tahoma" w:cs="Tahoma"/>
          <w:color w:val="000000"/>
          <w:sz w:val="22"/>
          <w:szCs w:val="22"/>
        </w:rPr>
        <w:t>the</w:t>
      </w:r>
      <w:r w:rsidR="00252D8A">
        <w:rPr>
          <w:rFonts w:ascii="Tahoma" w:hAnsi="Tahoma" w:cs="Tahoma"/>
          <w:color w:val="000000"/>
          <w:sz w:val="22"/>
          <w:szCs w:val="22"/>
        </w:rPr>
        <w:t xml:space="preserve"> guidelines and instructions</w:t>
      </w:r>
      <w:r w:rsidR="00195349">
        <w:rPr>
          <w:rFonts w:ascii="Tahoma" w:hAnsi="Tahoma" w:cs="Tahoma"/>
          <w:color w:val="000000"/>
          <w:sz w:val="22"/>
          <w:szCs w:val="22"/>
        </w:rPr>
        <w:t>:</w:t>
      </w:r>
    </w:p>
    <w:p w:rsidR="00195349" w:rsidRDefault="00195349" w:rsidP="007F4F6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A67A65" w:rsidRDefault="00195349" w:rsidP="00251B04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5C578E">
        <w:rPr>
          <w:rFonts w:ascii="Tahoma" w:hAnsi="Tahoma" w:cs="Tahoma"/>
          <w:color w:val="000000"/>
          <w:sz w:val="22"/>
          <w:szCs w:val="22"/>
        </w:rPr>
        <w:t>ApplicationFormfor</w:t>
      </w:r>
      <w:proofErr w:type="spellEnd"/>
      <w:r w:rsidRPr="005C578E">
        <w:rPr>
          <w:rFonts w:ascii="Tahoma" w:hAnsi="Tahoma" w:cs="Tahoma"/>
          <w:color w:val="000000"/>
          <w:sz w:val="22"/>
          <w:szCs w:val="22"/>
        </w:rPr>
        <w:t xml:space="preserve"> Scholarships </w:t>
      </w:r>
      <w:r w:rsidR="00E155A7">
        <w:rPr>
          <w:rFonts w:ascii="Tahoma" w:hAnsi="Tahoma" w:cs="Tahoma"/>
          <w:color w:val="000000"/>
          <w:sz w:val="22"/>
          <w:szCs w:val="22"/>
        </w:rPr>
        <w:t>2019</w:t>
      </w:r>
      <w:r w:rsidR="00384B80">
        <w:rPr>
          <w:rFonts w:ascii="Tahoma" w:hAnsi="Tahoma" w:cs="Tahoma"/>
          <w:color w:val="000000"/>
          <w:sz w:val="22"/>
          <w:szCs w:val="22"/>
        </w:rPr>
        <w:t>(1Set</w:t>
      </w:r>
      <w:r w:rsidRPr="005C578E">
        <w:rPr>
          <w:rFonts w:ascii="Tahoma" w:hAnsi="Tahoma" w:cs="Tahoma"/>
          <w:color w:val="000000"/>
          <w:sz w:val="22"/>
          <w:szCs w:val="22"/>
        </w:rPr>
        <w:t>)</w:t>
      </w:r>
      <w:r w:rsidR="00A67A65">
        <w:rPr>
          <w:rFonts w:ascii="Tahoma" w:hAnsi="Tahoma" w:cs="Tahoma"/>
          <w:color w:val="000000"/>
          <w:sz w:val="22"/>
          <w:szCs w:val="22"/>
        </w:rPr>
        <w:t xml:space="preserve"> (</w:t>
      </w:r>
      <w:r w:rsidR="00B73A03">
        <w:rPr>
          <w:rFonts w:ascii="Tahoma" w:hAnsi="Tahoma" w:cs="Tahoma"/>
          <w:color w:val="000000"/>
          <w:sz w:val="22"/>
          <w:szCs w:val="22"/>
        </w:rPr>
        <w:t>1photograph</w:t>
      </w:r>
      <w:r>
        <w:rPr>
          <w:rFonts w:ascii="Tahoma" w:hAnsi="Tahoma" w:cs="Tahoma"/>
          <w:color w:val="000000"/>
          <w:sz w:val="22"/>
          <w:szCs w:val="22"/>
        </w:rPr>
        <w:t>)</w:t>
      </w:r>
      <w:r w:rsidR="00A67A65">
        <w:rPr>
          <w:rFonts w:ascii="Tahoma" w:hAnsi="Tahoma" w:cs="Tahoma"/>
          <w:color w:val="000000"/>
          <w:sz w:val="22"/>
          <w:szCs w:val="22"/>
        </w:rPr>
        <w:t>(</w:t>
      </w:r>
      <w:hyperlink r:id="rId7" w:history="1">
        <w:r w:rsidR="00251B04" w:rsidRPr="00C96B0C">
          <w:rPr>
            <w:rStyle w:val="Hyperlink"/>
            <w:rFonts w:ascii="Tahoma" w:hAnsi="Tahoma" w:cs="Tahoma"/>
            <w:sz w:val="22"/>
            <w:szCs w:val="22"/>
          </w:rPr>
          <w:t>http://iccr.gov.in/sites/default/files/Applicationform.pdf</w:t>
        </w:r>
      </w:hyperlink>
      <w:r w:rsidR="00A67A65">
        <w:rPr>
          <w:rFonts w:ascii="Tahoma" w:hAnsi="Tahoma" w:cs="Tahoma"/>
          <w:color w:val="000000"/>
          <w:sz w:val="22"/>
          <w:szCs w:val="22"/>
        </w:rPr>
        <w:t>)</w:t>
      </w:r>
    </w:p>
    <w:p w:rsidR="00251B04" w:rsidRPr="00A67A65" w:rsidRDefault="00251B04" w:rsidP="00251B04">
      <w:pPr>
        <w:ind w:left="720"/>
        <w:jc w:val="both"/>
        <w:rPr>
          <w:rFonts w:ascii="Tahoma" w:hAnsi="Tahoma" w:cs="Tahoma"/>
          <w:color w:val="000000"/>
          <w:sz w:val="22"/>
          <w:szCs w:val="22"/>
        </w:rPr>
      </w:pPr>
    </w:p>
    <w:p w:rsidR="00195349" w:rsidRDefault="00195349" w:rsidP="00251B04">
      <w:pPr>
        <w:numPr>
          <w:ilvl w:val="0"/>
          <w:numId w:val="1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5C578E">
        <w:rPr>
          <w:rFonts w:ascii="Tahoma" w:hAnsi="Tahoma" w:cs="Tahoma"/>
          <w:color w:val="000000"/>
          <w:sz w:val="22"/>
          <w:szCs w:val="22"/>
        </w:rPr>
        <w:t xml:space="preserve">Physical Fitness Verification - </w:t>
      </w:r>
      <w:r w:rsidR="00806F81" w:rsidRPr="005C578E">
        <w:rPr>
          <w:rFonts w:ascii="Tahoma" w:hAnsi="Tahoma" w:cs="Tahoma"/>
          <w:color w:val="000000"/>
          <w:sz w:val="22"/>
          <w:szCs w:val="22"/>
        </w:rPr>
        <w:t>Per</w:t>
      </w:r>
      <w:r w:rsidR="00806F81">
        <w:rPr>
          <w:rFonts w:ascii="Tahoma" w:hAnsi="Tahoma" w:cs="Tahoma"/>
          <w:color w:val="000000"/>
          <w:sz w:val="22"/>
          <w:szCs w:val="22"/>
        </w:rPr>
        <w:t>forma</w:t>
      </w:r>
      <w:r w:rsidR="00E155A7">
        <w:rPr>
          <w:rFonts w:ascii="Tahoma" w:hAnsi="Tahoma" w:cs="Tahoma"/>
          <w:color w:val="000000"/>
          <w:sz w:val="22"/>
          <w:szCs w:val="22"/>
        </w:rPr>
        <w:t xml:space="preserve"> for Health Check-Up – 2019</w:t>
      </w:r>
      <w:r w:rsidR="00251B04">
        <w:rPr>
          <w:rFonts w:ascii="Tahoma" w:hAnsi="Tahoma" w:cs="Tahoma"/>
          <w:color w:val="000000"/>
          <w:sz w:val="22"/>
          <w:szCs w:val="22"/>
        </w:rPr>
        <w:t xml:space="preserve"> (as requested in the application form)</w:t>
      </w:r>
      <w:r w:rsidR="00384B80">
        <w:rPr>
          <w:rFonts w:ascii="Tahoma" w:hAnsi="Tahoma" w:cs="Tahoma"/>
          <w:color w:val="000000"/>
          <w:sz w:val="22"/>
          <w:szCs w:val="22"/>
        </w:rPr>
        <w:t xml:space="preserve">  (1 set</w:t>
      </w:r>
      <w:r w:rsidRPr="005C578E">
        <w:rPr>
          <w:rFonts w:ascii="Tahoma" w:hAnsi="Tahoma" w:cs="Tahoma"/>
          <w:color w:val="000000"/>
          <w:sz w:val="22"/>
          <w:szCs w:val="22"/>
        </w:rPr>
        <w:t>)</w:t>
      </w:r>
    </w:p>
    <w:p w:rsidR="00F92823" w:rsidRDefault="00F92823" w:rsidP="00F92823">
      <w:pPr>
        <w:pStyle w:val="ListParagraph"/>
        <w:rPr>
          <w:rFonts w:ascii="Tahoma" w:hAnsi="Tahoma" w:cs="Tahoma"/>
          <w:color w:val="000000"/>
          <w:sz w:val="22"/>
          <w:szCs w:val="22"/>
        </w:rPr>
      </w:pPr>
    </w:p>
    <w:p w:rsidR="00F92823" w:rsidRDefault="007D65D6" w:rsidP="00806F81">
      <w:pPr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2"/>
          <w:szCs w:val="22"/>
        </w:rPr>
        <w:t>3.</w:t>
      </w:r>
      <w:r w:rsidR="00806F81">
        <w:rPr>
          <w:rFonts w:ascii="Tahoma" w:hAnsi="Tahoma" w:cs="Tahoma"/>
          <w:color w:val="000000"/>
          <w:sz w:val="22"/>
          <w:szCs w:val="22"/>
        </w:rPr>
        <w:t>Guidelines</w:t>
      </w:r>
      <w:proofErr w:type="gramEnd"/>
      <w:r w:rsidR="00806F81">
        <w:rPr>
          <w:rFonts w:ascii="Tahoma" w:hAnsi="Tahoma" w:cs="Tahoma"/>
          <w:color w:val="000000"/>
          <w:sz w:val="22"/>
          <w:szCs w:val="22"/>
        </w:rPr>
        <w:t xml:space="preserve"> (</w:t>
      </w:r>
      <w:hyperlink r:id="rId8" w:history="1">
        <w:r w:rsidR="00806F81" w:rsidRPr="00C96B0C">
          <w:rPr>
            <w:rStyle w:val="Hyperlink"/>
            <w:rFonts w:ascii="Tahoma" w:hAnsi="Tahoma" w:cs="Tahoma"/>
            <w:sz w:val="22"/>
            <w:szCs w:val="22"/>
          </w:rPr>
          <w:t>http://iccr.gov.in/sites/default/files/GuidelinesScholarship.pdf</w:t>
        </w:r>
      </w:hyperlink>
      <w:r w:rsidR="00806F81">
        <w:rPr>
          <w:rFonts w:ascii="Tahoma" w:hAnsi="Tahoma" w:cs="Tahoma"/>
          <w:color w:val="000000"/>
          <w:sz w:val="22"/>
          <w:szCs w:val="22"/>
        </w:rPr>
        <w:t>)</w:t>
      </w:r>
    </w:p>
    <w:p w:rsidR="00F92823" w:rsidRDefault="00F92823" w:rsidP="00806F81">
      <w:pPr>
        <w:ind w:left="360"/>
        <w:jc w:val="both"/>
        <w:rPr>
          <w:rFonts w:ascii="Tahoma" w:hAnsi="Tahoma" w:cs="Tahoma"/>
          <w:color w:val="000000"/>
          <w:sz w:val="22"/>
          <w:szCs w:val="22"/>
        </w:rPr>
      </w:pPr>
    </w:p>
    <w:p w:rsidR="00806F81" w:rsidRDefault="007D65D6" w:rsidP="00806F81">
      <w:pPr>
        <w:ind w:left="360"/>
        <w:jc w:val="both"/>
        <w:rPr>
          <w:rStyle w:val="Hyperlink"/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2"/>
          <w:szCs w:val="22"/>
        </w:rPr>
        <w:t>4</w:t>
      </w:r>
      <w:r w:rsidR="00806F81">
        <w:rPr>
          <w:rFonts w:ascii="Tahoma" w:hAnsi="Tahoma" w:cs="Tahoma"/>
          <w:color w:val="000000"/>
          <w:sz w:val="22"/>
          <w:szCs w:val="22"/>
        </w:rPr>
        <w:t>.</w:t>
      </w:r>
      <w:r w:rsidR="009A1BB9">
        <w:rPr>
          <w:rFonts w:ascii="Tahoma" w:hAnsi="Tahoma" w:cs="Tahoma"/>
          <w:color w:val="000000"/>
          <w:sz w:val="22"/>
          <w:szCs w:val="22"/>
        </w:rPr>
        <w:t>GeneralInstructionstoApplicants</w:t>
      </w:r>
      <w:r w:rsidR="00E155A7">
        <w:rPr>
          <w:rFonts w:ascii="Tahoma" w:hAnsi="Tahoma" w:cs="Tahoma"/>
          <w:color w:val="000000"/>
          <w:sz w:val="22"/>
          <w:szCs w:val="22"/>
        </w:rPr>
        <w:t>2019</w:t>
      </w:r>
      <w:proofErr w:type="gramEnd"/>
      <w:r w:rsidR="00806F81">
        <w:t>(</w:t>
      </w:r>
      <w:hyperlink r:id="rId9" w:history="1">
        <w:r w:rsidR="00806F81" w:rsidRPr="00C96B0C">
          <w:rPr>
            <w:rStyle w:val="Hyperlink"/>
            <w:rFonts w:ascii="Tahoma" w:hAnsi="Tahoma" w:cs="Tahoma"/>
            <w:sz w:val="22"/>
            <w:szCs w:val="22"/>
          </w:rPr>
          <w:t>http://iccr.gov.in/sites/default/files/Generalinstructionsapplicant.pdf</w:t>
        </w:r>
      </w:hyperlink>
    </w:p>
    <w:p w:rsidR="00E155A7" w:rsidRDefault="00E155A7" w:rsidP="00806F81">
      <w:pPr>
        <w:ind w:left="360"/>
        <w:jc w:val="both"/>
        <w:rPr>
          <w:rStyle w:val="Hyperlink"/>
          <w:rFonts w:ascii="Tahoma" w:hAnsi="Tahoma" w:cs="Tahoma"/>
          <w:sz w:val="22"/>
          <w:szCs w:val="22"/>
        </w:rPr>
      </w:pPr>
    </w:p>
    <w:p w:rsidR="00E155A7" w:rsidRDefault="00E155A7" w:rsidP="00806F81">
      <w:pPr>
        <w:ind w:left="360"/>
        <w:jc w:val="both"/>
        <w:rPr>
          <w:rStyle w:val="Hyperlink"/>
          <w:rFonts w:ascii="Tahoma" w:hAnsi="Tahoma" w:cs="Tahoma"/>
          <w:sz w:val="22"/>
          <w:szCs w:val="22"/>
        </w:rPr>
      </w:pPr>
    </w:p>
    <w:p w:rsidR="00E155A7" w:rsidRDefault="00E155A7" w:rsidP="00E155A7">
      <w:pPr>
        <w:jc w:val="both"/>
        <w:rPr>
          <w:rFonts w:ascii="Tahoma" w:hAnsi="Tahoma" w:cs="Tahoma"/>
          <w:sz w:val="22"/>
          <w:szCs w:val="22"/>
        </w:rPr>
      </w:pPr>
      <w:r w:rsidRPr="008E2239">
        <w:rPr>
          <w:rFonts w:ascii="Tahoma" w:hAnsi="Tahoma" w:cs="Tahoma"/>
          <w:b/>
          <w:sz w:val="22"/>
          <w:szCs w:val="22"/>
        </w:rPr>
        <w:t xml:space="preserve">Applications at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Swami Vivekananda</w:t>
      </w:r>
      <w:r w:rsidRPr="008E2239">
        <w:rPr>
          <w:rFonts w:ascii="Tahoma" w:hAnsi="Tahoma" w:cs="Tahoma"/>
          <w:b/>
          <w:sz w:val="22"/>
          <w:szCs w:val="22"/>
        </w:rPr>
        <w:t>C</w:t>
      </w:r>
      <w:r>
        <w:rPr>
          <w:rFonts w:ascii="Tahoma" w:hAnsi="Tahoma" w:cs="Tahoma"/>
          <w:b/>
          <w:sz w:val="22"/>
          <w:szCs w:val="22"/>
        </w:rPr>
        <w:t xml:space="preserve">ultural </w:t>
      </w:r>
      <w:r w:rsidRPr="008E2239">
        <w:rPr>
          <w:rFonts w:ascii="Tahoma" w:hAnsi="Tahoma" w:cs="Tahoma"/>
          <w:b/>
          <w:sz w:val="22"/>
          <w:szCs w:val="22"/>
        </w:rPr>
        <w:t>C</w:t>
      </w:r>
      <w:r>
        <w:rPr>
          <w:rFonts w:ascii="Tahoma" w:hAnsi="Tahoma" w:cs="Tahoma"/>
          <w:b/>
          <w:sz w:val="22"/>
          <w:szCs w:val="22"/>
        </w:rPr>
        <w:t>entre</w:t>
      </w:r>
      <w:r w:rsidRPr="008E2239">
        <w:rPr>
          <w:rFonts w:ascii="Tahoma" w:hAnsi="Tahoma" w:cs="Tahoma"/>
          <w:b/>
          <w:sz w:val="22"/>
          <w:szCs w:val="22"/>
        </w:rPr>
        <w:t xml:space="preserve">,will be received in between 10.00am to 1.00 pm </w:t>
      </w:r>
      <w:r w:rsidRPr="008E2239">
        <w:rPr>
          <w:rFonts w:ascii="Tahoma" w:hAnsi="Tahoma" w:cs="Tahoma"/>
          <w:b/>
          <w:bCs/>
          <w:sz w:val="22"/>
          <w:szCs w:val="22"/>
          <w:u w:val="single"/>
        </w:rPr>
        <w:t>in person</w:t>
      </w:r>
      <w:r w:rsidRPr="008E2239">
        <w:rPr>
          <w:rFonts w:ascii="Tahoma" w:hAnsi="Tahoma" w:cs="Tahoma"/>
          <w:b/>
          <w:sz w:val="22"/>
          <w:szCs w:val="22"/>
          <w:u w:val="single"/>
        </w:rPr>
        <w:t xml:space="preserve"> on</w:t>
      </w:r>
      <w:r w:rsidR="00996828">
        <w:rPr>
          <w:rFonts w:ascii="Tahoma" w:hAnsi="Tahoma" w:cs="Tahoma"/>
          <w:b/>
          <w:bCs/>
          <w:sz w:val="22"/>
          <w:szCs w:val="22"/>
          <w:u w:val="single"/>
        </w:rPr>
        <w:t>2</w:t>
      </w:r>
      <w:r w:rsidR="00543AA1">
        <w:rPr>
          <w:rFonts w:ascii="Tahoma" w:hAnsi="Tahoma" w:cs="Tahoma"/>
          <w:b/>
          <w:bCs/>
          <w:sz w:val="22"/>
          <w:szCs w:val="22"/>
          <w:u w:val="single"/>
        </w:rPr>
        <w:t>3</w:t>
      </w:r>
      <w:r w:rsidR="00996828">
        <w:rPr>
          <w:rFonts w:ascii="Tahoma" w:hAnsi="Tahoma" w:cs="Tahoma"/>
          <w:b/>
          <w:bCs/>
          <w:sz w:val="22"/>
          <w:szCs w:val="22"/>
          <w:u w:val="single"/>
        </w:rPr>
        <w:t>.5</w:t>
      </w:r>
      <w:r>
        <w:rPr>
          <w:rFonts w:ascii="Tahoma" w:hAnsi="Tahoma" w:cs="Tahoma"/>
          <w:b/>
          <w:bCs/>
          <w:sz w:val="22"/>
          <w:szCs w:val="22"/>
          <w:u w:val="single"/>
        </w:rPr>
        <w:t>.2019</w:t>
      </w:r>
      <w:r w:rsidRPr="008E2239">
        <w:rPr>
          <w:rFonts w:ascii="Tahoma" w:hAnsi="Tahoma" w:cs="Tahoma"/>
          <w:b/>
          <w:bCs/>
          <w:sz w:val="22"/>
          <w:szCs w:val="22"/>
          <w:u w:val="single"/>
        </w:rPr>
        <w:t xml:space="preserve"> and a</w:t>
      </w:r>
      <w:r w:rsidR="007D65D6">
        <w:rPr>
          <w:rFonts w:ascii="Tahoma" w:hAnsi="Tahoma" w:cs="Tahoma"/>
          <w:b/>
          <w:bCs/>
          <w:sz w:val="22"/>
          <w:szCs w:val="22"/>
          <w:u w:val="single"/>
        </w:rPr>
        <w:t xml:space="preserve">n </w:t>
      </w:r>
      <w:r w:rsidRPr="008E2239">
        <w:rPr>
          <w:rFonts w:ascii="Tahoma" w:hAnsi="Tahoma" w:cs="Tahoma"/>
          <w:b/>
          <w:bCs/>
          <w:sz w:val="22"/>
          <w:szCs w:val="22"/>
          <w:u w:val="single"/>
        </w:rPr>
        <w:t xml:space="preserve">interview of the candidate will be 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conducted </w:t>
      </w:r>
      <w:r w:rsidRPr="008E2239">
        <w:rPr>
          <w:rFonts w:ascii="Tahoma" w:hAnsi="Tahoma" w:cs="Tahoma"/>
          <w:b/>
          <w:bCs/>
          <w:sz w:val="22"/>
          <w:szCs w:val="22"/>
          <w:u w:val="single"/>
        </w:rPr>
        <w:t xml:space="preserve">on the spot. </w:t>
      </w:r>
      <w:r w:rsidRPr="005C578E">
        <w:rPr>
          <w:rFonts w:ascii="Tahoma" w:hAnsi="Tahoma" w:cs="Tahoma"/>
          <w:sz w:val="22"/>
          <w:szCs w:val="22"/>
        </w:rPr>
        <w:t xml:space="preserve">The applicants must bring their certificates in original at the time of submission of duly filled in </w:t>
      </w:r>
      <w:r>
        <w:rPr>
          <w:rFonts w:ascii="Tahoma" w:hAnsi="Tahoma" w:cs="Tahoma"/>
          <w:sz w:val="22"/>
          <w:szCs w:val="22"/>
        </w:rPr>
        <w:t xml:space="preserve">application </w:t>
      </w:r>
      <w:r w:rsidRPr="005C578E">
        <w:rPr>
          <w:rFonts w:ascii="Tahoma" w:hAnsi="Tahoma" w:cs="Tahoma"/>
          <w:sz w:val="22"/>
          <w:szCs w:val="22"/>
        </w:rPr>
        <w:t xml:space="preserve">forms. </w:t>
      </w:r>
    </w:p>
    <w:p w:rsidR="00E155A7" w:rsidRPr="00944552" w:rsidRDefault="00E155A7" w:rsidP="00806F81">
      <w:pPr>
        <w:ind w:left="36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7F4F6C" w:rsidRPr="007D65D6" w:rsidRDefault="007F4F6C" w:rsidP="007F4F6C">
      <w:pPr>
        <w:ind w:right="-540"/>
        <w:jc w:val="both"/>
        <w:rPr>
          <w:rFonts w:ascii="Tahoma" w:hAnsi="Tahoma" w:cs="Tahoma"/>
          <w:bCs/>
          <w:sz w:val="22"/>
          <w:szCs w:val="22"/>
        </w:rPr>
      </w:pPr>
      <w:r w:rsidRPr="007D65D6">
        <w:rPr>
          <w:rFonts w:ascii="Tahoma" w:hAnsi="Tahoma" w:cs="Tahoma"/>
          <w:bCs/>
          <w:sz w:val="22"/>
          <w:szCs w:val="22"/>
        </w:rPr>
        <w:t xml:space="preserve">For further details please call </w:t>
      </w:r>
      <w:r w:rsidR="00094678" w:rsidRPr="007D65D6">
        <w:rPr>
          <w:rFonts w:ascii="Tahoma" w:hAnsi="Tahoma" w:cs="Tahoma"/>
          <w:bCs/>
          <w:color w:val="000000"/>
          <w:sz w:val="22"/>
          <w:szCs w:val="22"/>
        </w:rPr>
        <w:t>Swami Vivekananda</w:t>
      </w:r>
      <w:r w:rsidRPr="007D65D6">
        <w:rPr>
          <w:rFonts w:ascii="Tahoma" w:hAnsi="Tahoma" w:cs="Tahoma"/>
          <w:bCs/>
          <w:sz w:val="22"/>
          <w:szCs w:val="22"/>
        </w:rPr>
        <w:t>C</w:t>
      </w:r>
      <w:r w:rsidR="00F92823" w:rsidRPr="007D65D6">
        <w:rPr>
          <w:rFonts w:ascii="Tahoma" w:hAnsi="Tahoma" w:cs="Tahoma"/>
          <w:bCs/>
          <w:sz w:val="22"/>
          <w:szCs w:val="22"/>
        </w:rPr>
        <w:t>ultural Centre</w:t>
      </w:r>
      <w:r w:rsidR="00424502" w:rsidRPr="007D65D6">
        <w:rPr>
          <w:rFonts w:ascii="Tahoma" w:hAnsi="Tahoma" w:cs="Tahoma"/>
          <w:bCs/>
          <w:sz w:val="22"/>
          <w:szCs w:val="22"/>
        </w:rPr>
        <w:t>, Colombo</w:t>
      </w:r>
      <w:r w:rsidRPr="007D65D6">
        <w:rPr>
          <w:rFonts w:ascii="Tahoma" w:hAnsi="Tahoma" w:cs="Tahoma"/>
          <w:bCs/>
          <w:sz w:val="22"/>
          <w:szCs w:val="22"/>
        </w:rPr>
        <w:t xml:space="preserve"> at telephone No. 2684698</w:t>
      </w:r>
      <w:r w:rsidR="00F92823" w:rsidRPr="007D65D6">
        <w:rPr>
          <w:rFonts w:ascii="Tahoma" w:hAnsi="Tahoma" w:cs="Tahoma"/>
          <w:bCs/>
          <w:sz w:val="22"/>
          <w:szCs w:val="22"/>
        </w:rPr>
        <w:t xml:space="preserve"> or email iccrcolombo2@gmail.com</w:t>
      </w:r>
    </w:p>
    <w:p w:rsidR="007F4F6C" w:rsidRPr="005C578E" w:rsidRDefault="007F4F6C" w:rsidP="007F4F6C">
      <w:pPr>
        <w:ind w:right="-540"/>
        <w:jc w:val="both"/>
        <w:rPr>
          <w:rFonts w:ascii="Tahoma" w:hAnsi="Tahoma" w:cs="Tahoma"/>
          <w:sz w:val="22"/>
          <w:szCs w:val="22"/>
        </w:rPr>
      </w:pPr>
    </w:p>
    <w:p w:rsidR="007F4F6C" w:rsidRPr="005C578E" w:rsidRDefault="007F4F6C" w:rsidP="007F4F6C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5C578E">
        <w:rPr>
          <w:rFonts w:ascii="Tahoma" w:hAnsi="Tahoma" w:cs="Tahoma"/>
          <w:b/>
          <w:bCs/>
          <w:sz w:val="22"/>
          <w:szCs w:val="22"/>
        </w:rPr>
        <w:t>N.B. Please be kind enough to carry this press release in your Daily/ Weekend Editions.</w:t>
      </w:r>
    </w:p>
    <w:p w:rsidR="007F4F6C" w:rsidRPr="005C578E" w:rsidRDefault="007F4F6C" w:rsidP="007F4F6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7F4F6C" w:rsidRPr="005C578E" w:rsidRDefault="007F4F6C" w:rsidP="007F4F6C">
      <w:pPr>
        <w:ind w:right="-540"/>
        <w:jc w:val="both"/>
        <w:rPr>
          <w:rFonts w:ascii="Tahoma" w:hAnsi="Tahoma" w:cs="Tahoma"/>
          <w:sz w:val="22"/>
          <w:szCs w:val="22"/>
        </w:rPr>
      </w:pPr>
    </w:p>
    <w:p w:rsidR="008B653D" w:rsidRDefault="008B653D"/>
    <w:sectPr w:rsidR="008B653D" w:rsidSect="008B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36F91"/>
    <w:multiLevelType w:val="hybridMultilevel"/>
    <w:tmpl w:val="7D54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C"/>
    <w:rsid w:val="000230C8"/>
    <w:rsid w:val="000836F8"/>
    <w:rsid w:val="00094678"/>
    <w:rsid w:val="000A242E"/>
    <w:rsid w:val="000D0D8F"/>
    <w:rsid w:val="00100319"/>
    <w:rsid w:val="001218A0"/>
    <w:rsid w:val="001230D5"/>
    <w:rsid w:val="001304ED"/>
    <w:rsid w:val="00131DFE"/>
    <w:rsid w:val="00176121"/>
    <w:rsid w:val="00195349"/>
    <w:rsid w:val="001C5006"/>
    <w:rsid w:val="001E29D1"/>
    <w:rsid w:val="00221079"/>
    <w:rsid w:val="00251B04"/>
    <w:rsid w:val="00252D8A"/>
    <w:rsid w:val="00260E48"/>
    <w:rsid w:val="00271CBC"/>
    <w:rsid w:val="002E3DB2"/>
    <w:rsid w:val="00376A24"/>
    <w:rsid w:val="0038104C"/>
    <w:rsid w:val="00384B80"/>
    <w:rsid w:val="003853C6"/>
    <w:rsid w:val="003B75CE"/>
    <w:rsid w:val="003F377E"/>
    <w:rsid w:val="00401FC6"/>
    <w:rsid w:val="00402643"/>
    <w:rsid w:val="00412287"/>
    <w:rsid w:val="004154EA"/>
    <w:rsid w:val="00424502"/>
    <w:rsid w:val="00445D49"/>
    <w:rsid w:val="0047510D"/>
    <w:rsid w:val="004E20DD"/>
    <w:rsid w:val="00543AA1"/>
    <w:rsid w:val="00553C80"/>
    <w:rsid w:val="005568F7"/>
    <w:rsid w:val="00561D02"/>
    <w:rsid w:val="005A42DF"/>
    <w:rsid w:val="005B4E89"/>
    <w:rsid w:val="005D1592"/>
    <w:rsid w:val="006443CE"/>
    <w:rsid w:val="006839EA"/>
    <w:rsid w:val="006850F4"/>
    <w:rsid w:val="006F09E9"/>
    <w:rsid w:val="006F6C2C"/>
    <w:rsid w:val="00711923"/>
    <w:rsid w:val="007310B3"/>
    <w:rsid w:val="007523ED"/>
    <w:rsid w:val="0078617E"/>
    <w:rsid w:val="007D65D6"/>
    <w:rsid w:val="007F4F6C"/>
    <w:rsid w:val="00806F81"/>
    <w:rsid w:val="008251FD"/>
    <w:rsid w:val="008B653D"/>
    <w:rsid w:val="008B750A"/>
    <w:rsid w:val="008C785E"/>
    <w:rsid w:val="00940710"/>
    <w:rsid w:val="00944552"/>
    <w:rsid w:val="00951B4D"/>
    <w:rsid w:val="00996828"/>
    <w:rsid w:val="009A1BB9"/>
    <w:rsid w:val="009E614D"/>
    <w:rsid w:val="00A67A65"/>
    <w:rsid w:val="00AB1477"/>
    <w:rsid w:val="00AE0792"/>
    <w:rsid w:val="00B66FCF"/>
    <w:rsid w:val="00B73A03"/>
    <w:rsid w:val="00BA6621"/>
    <w:rsid w:val="00BC0851"/>
    <w:rsid w:val="00C27E9D"/>
    <w:rsid w:val="00CD6527"/>
    <w:rsid w:val="00D02C68"/>
    <w:rsid w:val="00D03D1B"/>
    <w:rsid w:val="00D6524F"/>
    <w:rsid w:val="00DE20BE"/>
    <w:rsid w:val="00E155A7"/>
    <w:rsid w:val="00EE32EE"/>
    <w:rsid w:val="00F71CD4"/>
    <w:rsid w:val="00F92823"/>
    <w:rsid w:val="00F94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3E750-A60C-4F65-85D9-45F8B479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4F6C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F4F6C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4F6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4F6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7F4F6C"/>
    <w:pPr>
      <w:jc w:val="both"/>
    </w:pPr>
  </w:style>
  <w:style w:type="character" w:customStyle="1" w:styleId="BodyTextChar">
    <w:name w:val="Body Text Char"/>
    <w:basedOn w:val="DefaultParagraphFont"/>
    <w:link w:val="BodyText"/>
    <w:rsid w:val="007F4F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F4F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r.gov.in/sites/default/files/GuidelinesScholarshi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cr.gov.in/sites/default/files/Application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cr.gov.in/sites/default/files/Applicationform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ccr.gov.in/sites/default/files/Generalinstructionsapplica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ICC</cp:lastModifiedBy>
  <cp:revision>2</cp:revision>
  <cp:lastPrinted>2019-05-06T06:15:00Z</cp:lastPrinted>
  <dcterms:created xsi:type="dcterms:W3CDTF">2019-05-06T10:21:00Z</dcterms:created>
  <dcterms:modified xsi:type="dcterms:W3CDTF">2019-05-06T10:21:00Z</dcterms:modified>
</cp:coreProperties>
</file>